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附件3</w:t>
      </w:r>
    </w:p>
    <w:p>
      <w:pPr>
        <w:rPr>
          <w:sz w:val="30"/>
          <w:szCs w:val="30"/>
        </w:rPr>
      </w:pP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政治与社会发展学院2016年公开招聘教师（博士）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考试考核方案</w:t>
      </w:r>
    </w:p>
    <w:p>
      <w:pPr>
        <w:jc w:val="center"/>
        <w:rPr>
          <w:b/>
          <w:sz w:val="30"/>
          <w:szCs w:val="30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考试考核形式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4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考试考核以面试为主，主要考核应聘对象的专业知识和基本能力，以试讲（15-20分钟）、回答评委提问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28"/>
          <w:szCs w:val="28"/>
        </w:rPr>
        <w:t>为主要形式。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主要考核应聘教师的专业知识、专业技能和综合能力。</w:t>
      </w:r>
    </w:p>
    <w:p>
      <w:pPr>
        <w:pStyle w:val="8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ind w:firstLine="562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（一）经济学教师岗位（岗位A06）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教材：</w:t>
      </w:r>
      <w:r>
        <w:rPr>
          <w:rFonts w:hint="eastAsia" w:ascii="仿宋_GB2312" w:eastAsia="仿宋_GB2312"/>
          <w:sz w:val="28"/>
          <w:szCs w:val="28"/>
        </w:rPr>
        <w:t>《西方经济学》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出版社：</w:t>
      </w:r>
      <w:r>
        <w:rPr>
          <w:rFonts w:hint="eastAsia" w:ascii="仿宋_GB2312" w:eastAsia="仿宋_GB2312"/>
          <w:sz w:val="28"/>
          <w:szCs w:val="28"/>
        </w:rPr>
        <w:t>中国人民大学出版社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出版时间：</w:t>
      </w:r>
      <w:r>
        <w:rPr>
          <w:rFonts w:hint="eastAsia" w:ascii="仿宋_GB2312" w:eastAsia="仿宋_GB2312"/>
          <w:sz w:val="28"/>
          <w:szCs w:val="28"/>
        </w:rPr>
        <w:t xml:space="preserve">2011年1月第五版 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主编：</w:t>
      </w:r>
      <w:r>
        <w:rPr>
          <w:rFonts w:hint="eastAsia" w:ascii="仿宋_GB2312" w:eastAsia="仿宋_GB2312"/>
          <w:sz w:val="28"/>
          <w:szCs w:val="28"/>
        </w:rPr>
        <w:t>高鸿业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试讲章节：</w:t>
      </w:r>
      <w:r>
        <w:rPr>
          <w:rFonts w:hint="eastAsia" w:ascii="仿宋_GB2312" w:eastAsia="仿宋_GB2312"/>
          <w:sz w:val="28"/>
          <w:szCs w:val="28"/>
        </w:rPr>
        <w:t xml:space="preserve">第二章 需求、供给和均衡价格 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第八节 蛛网模型（动态模型的一个例子）</w:t>
      </w:r>
    </w:p>
    <w:p>
      <w:pPr>
        <w:ind w:firstLine="562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（二）公共管理教师岗位（岗位A08）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教  材：</w:t>
      </w:r>
      <w:r>
        <w:rPr>
          <w:rFonts w:hint="eastAsia" w:ascii="仿宋_GB2312" w:eastAsia="仿宋_GB2312"/>
          <w:sz w:val="28"/>
          <w:szCs w:val="28"/>
        </w:rPr>
        <w:t>《项目管理学》（第二版）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出版社：</w:t>
      </w:r>
      <w:r>
        <w:rPr>
          <w:rFonts w:hint="eastAsia" w:ascii="仿宋_GB2312" w:eastAsia="仿宋_GB2312"/>
          <w:sz w:val="28"/>
          <w:szCs w:val="28"/>
        </w:rPr>
        <w:t>科学出版社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出版时间：</w:t>
      </w:r>
      <w:r>
        <w:rPr>
          <w:rFonts w:hint="eastAsia" w:ascii="仿宋_GB2312" w:eastAsia="仿宋_GB2312"/>
          <w:sz w:val="28"/>
          <w:szCs w:val="28"/>
        </w:rPr>
        <w:t xml:space="preserve">2012年12月第二版  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主  编：</w:t>
      </w:r>
      <w:r>
        <w:rPr>
          <w:rFonts w:hint="eastAsia" w:ascii="仿宋_GB2312" w:eastAsia="仿宋_GB2312"/>
          <w:sz w:val="28"/>
          <w:szCs w:val="28"/>
        </w:rPr>
        <w:t>戚安邦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试讲章节：</w:t>
      </w:r>
      <w:r>
        <w:rPr>
          <w:rFonts w:hint="eastAsia" w:ascii="仿宋_GB2312" w:eastAsia="仿宋_GB2312"/>
          <w:sz w:val="28"/>
          <w:szCs w:val="28"/>
        </w:rPr>
        <w:t>第二章 项目质量管理</w:t>
      </w:r>
    </w:p>
    <w:p>
      <w:pPr>
        <w:ind w:firstLine="1946" w:firstLineChars="695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第三节 项目生命周期</w:t>
      </w:r>
    </w:p>
    <w:p>
      <w:pPr>
        <w:ind w:firstLine="562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（三）马克思主义理论教师岗位（岗位A09）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教  材：</w:t>
      </w:r>
      <w:r>
        <w:rPr>
          <w:rFonts w:hint="eastAsia" w:ascii="仿宋_GB2312" w:eastAsia="仿宋_GB2312"/>
          <w:sz w:val="28"/>
          <w:szCs w:val="28"/>
        </w:rPr>
        <w:t>《马克思主义基本原理概论》（2015年修订版）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出版社：</w:t>
      </w:r>
      <w:r>
        <w:rPr>
          <w:rFonts w:hint="eastAsia" w:ascii="仿宋_GB2312" w:eastAsia="仿宋_GB2312"/>
          <w:sz w:val="28"/>
          <w:szCs w:val="28"/>
        </w:rPr>
        <w:t>高等教育出版社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出版时间：</w:t>
      </w:r>
      <w:r>
        <w:rPr>
          <w:rFonts w:hint="eastAsia" w:ascii="仿宋_GB2312" w:eastAsia="仿宋_GB2312"/>
          <w:sz w:val="28"/>
          <w:szCs w:val="28"/>
        </w:rPr>
        <w:t xml:space="preserve"> 2015年8月第六版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主  编：</w:t>
      </w:r>
      <w:r>
        <w:rPr>
          <w:rFonts w:hint="eastAsia" w:ascii="仿宋_GB2312" w:eastAsia="仿宋_GB2312"/>
          <w:sz w:val="28"/>
          <w:szCs w:val="28"/>
        </w:rPr>
        <w:t>本书编写组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试讲章节：</w:t>
      </w:r>
      <w:r>
        <w:rPr>
          <w:rFonts w:hint="eastAsia" w:ascii="仿宋_GB2312" w:eastAsia="仿宋_GB2312"/>
          <w:sz w:val="28"/>
          <w:szCs w:val="28"/>
        </w:rPr>
        <w:t>第二章 认识的本质及发展规律</w:t>
      </w:r>
    </w:p>
    <w:p>
      <w:pPr>
        <w:ind w:firstLine="1960" w:firstLineChars="7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第二节 真理与价值</w:t>
      </w:r>
    </w:p>
    <w:p>
      <w:pPr>
        <w:ind w:firstLine="2100" w:firstLineChars="7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二、真理的检验标准</w:t>
      </w:r>
    </w:p>
    <w:p>
      <w:pPr>
        <w:ind w:firstLine="2100" w:firstLineChars="75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三、真理与价值的辩证统一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swiss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23170146">
    <w:nsid w:val="66B57D62"/>
    <w:multiLevelType w:val="multilevel"/>
    <w:tmpl w:val="66B57D62"/>
    <w:lvl w:ilvl="0" w:tentative="1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10" w:hanging="420"/>
      </w:pPr>
    </w:lvl>
    <w:lvl w:ilvl="2" w:tentative="1">
      <w:start w:val="1"/>
      <w:numFmt w:val="lowerRoman"/>
      <w:lvlText w:val="%3."/>
      <w:lvlJc w:val="right"/>
      <w:pPr>
        <w:ind w:left="1830" w:hanging="420"/>
      </w:pPr>
    </w:lvl>
    <w:lvl w:ilvl="3" w:tentative="1">
      <w:start w:val="1"/>
      <w:numFmt w:val="decimal"/>
      <w:lvlText w:val="%4."/>
      <w:lvlJc w:val="left"/>
      <w:pPr>
        <w:ind w:left="2250" w:hanging="420"/>
      </w:pPr>
    </w:lvl>
    <w:lvl w:ilvl="4" w:tentative="1">
      <w:start w:val="1"/>
      <w:numFmt w:val="lowerLetter"/>
      <w:lvlText w:val="%5)"/>
      <w:lvlJc w:val="left"/>
      <w:pPr>
        <w:ind w:left="2670" w:hanging="420"/>
      </w:pPr>
    </w:lvl>
    <w:lvl w:ilvl="5" w:tentative="1">
      <w:start w:val="1"/>
      <w:numFmt w:val="lowerRoman"/>
      <w:lvlText w:val="%6."/>
      <w:lvlJc w:val="right"/>
      <w:pPr>
        <w:ind w:left="3090" w:hanging="420"/>
      </w:pPr>
    </w:lvl>
    <w:lvl w:ilvl="6" w:tentative="1">
      <w:start w:val="1"/>
      <w:numFmt w:val="decimal"/>
      <w:lvlText w:val="%7."/>
      <w:lvlJc w:val="left"/>
      <w:pPr>
        <w:ind w:left="3510" w:hanging="420"/>
      </w:pPr>
    </w:lvl>
    <w:lvl w:ilvl="7" w:tentative="1">
      <w:start w:val="1"/>
      <w:numFmt w:val="lowerLetter"/>
      <w:lvlText w:val="%8)"/>
      <w:lvlJc w:val="left"/>
      <w:pPr>
        <w:ind w:left="3930" w:hanging="420"/>
      </w:pPr>
    </w:lvl>
    <w:lvl w:ilvl="8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7231701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7D2B"/>
    <w:rsid w:val="00000F30"/>
    <w:rsid w:val="00010A61"/>
    <w:rsid w:val="00014BB4"/>
    <w:rsid w:val="00084310"/>
    <w:rsid w:val="000D0392"/>
    <w:rsid w:val="000D2B6C"/>
    <w:rsid w:val="0013569D"/>
    <w:rsid w:val="001664CC"/>
    <w:rsid w:val="0017779E"/>
    <w:rsid w:val="002001EF"/>
    <w:rsid w:val="002A47FF"/>
    <w:rsid w:val="002F7D2B"/>
    <w:rsid w:val="003025B2"/>
    <w:rsid w:val="004639A6"/>
    <w:rsid w:val="004A3C44"/>
    <w:rsid w:val="004C4EDA"/>
    <w:rsid w:val="00505A84"/>
    <w:rsid w:val="005461CE"/>
    <w:rsid w:val="006462F4"/>
    <w:rsid w:val="00673687"/>
    <w:rsid w:val="006C7713"/>
    <w:rsid w:val="007D3E7E"/>
    <w:rsid w:val="00836ECA"/>
    <w:rsid w:val="008F541F"/>
    <w:rsid w:val="009279D6"/>
    <w:rsid w:val="00936E86"/>
    <w:rsid w:val="0096199A"/>
    <w:rsid w:val="00981E2E"/>
    <w:rsid w:val="00983BCA"/>
    <w:rsid w:val="009E59DB"/>
    <w:rsid w:val="009F0F5B"/>
    <w:rsid w:val="00A11D80"/>
    <w:rsid w:val="00AD6F59"/>
    <w:rsid w:val="00B2596B"/>
    <w:rsid w:val="00BF6D2F"/>
    <w:rsid w:val="00C25583"/>
    <w:rsid w:val="00CC3D08"/>
    <w:rsid w:val="00CF0A8A"/>
    <w:rsid w:val="00D277C1"/>
    <w:rsid w:val="00D3393C"/>
    <w:rsid w:val="00E645EB"/>
    <w:rsid w:val="00E76614"/>
    <w:rsid w:val="00E82E87"/>
    <w:rsid w:val="00EC30F2"/>
    <w:rsid w:val="00F51DF0"/>
    <w:rsid w:val="00F74563"/>
    <w:rsid w:val="4937542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</Words>
  <Characters>422</Characters>
  <Lines>3</Lines>
  <Paragraphs>1</Paragraphs>
  <TotalTime>0</TotalTime>
  <ScaleCrop>false</ScaleCrop>
  <LinksUpToDate>false</LinksUpToDate>
  <CharactersWithSpaces>495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2016-01-26T04:11:00Z</dcterms:created>
  <dc:creator>微软用户</dc:creator>
  <cp:lastModifiedBy>Administrator</cp:lastModifiedBy>
  <dcterms:modified xsi:type="dcterms:W3CDTF">2016-01-26T10:17:50Z</dcterms:modified>
  <dc:title>通信工程专业教师招聘试讲材料参考教材及章节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